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hAnsi="微软雅黑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适用自我声明方式的强制</w:t>
      </w: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性产品认证目录</w:t>
      </w:r>
    </w:p>
    <w:tbl>
      <w:tblPr>
        <w:tblStyle w:val="4"/>
        <w:tblpPr w:leftFromText="180" w:rightFromText="180" w:vertAnchor="text" w:horzAnchor="margin" w:tblpXSpec="center" w:tblpY="39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17"/>
        <w:gridCol w:w="1267"/>
        <w:gridCol w:w="1645"/>
        <w:gridCol w:w="3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1101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调整后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8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产品类别代码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对应</w:t>
            </w:r>
            <w:r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CCC认证目录类别</w:t>
            </w:r>
          </w:p>
        </w:tc>
        <w:tc>
          <w:tcPr>
            <w:tcW w:w="33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涉及</w:t>
            </w:r>
            <w:r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CCC认证实施规则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spacing w:line="340" w:lineRule="exac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自我声明程序Ａ</w:t>
            </w:r>
          </w:p>
          <w:p>
            <w:pPr>
              <w:spacing w:line="340" w:lineRule="exac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（自选实验室型式试验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自我声明）</w:t>
            </w: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信息技术设备、音视频设备中的标称额定电压小于等于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5VDC，标称额定消耗功率小于15W（或15VA），且无可充电电池的设备（III类设备）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音视频设备、信息技术设备</w:t>
            </w:r>
          </w:p>
        </w:tc>
        <w:tc>
          <w:tcPr>
            <w:tcW w:w="3344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CNCA-C08-01：2014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音视频设备》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CNCA-C09-01：2014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信息技术设备》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40" w:lineRule="exac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自我声明程序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（指定实验室型式试验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自我声明）</w:t>
            </w: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1.低压成套开关设备中的：成套电力开关设备、母线干线系统（母线槽）、配电板、低压成套无功功率补偿装置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0301</w:t>
            </w:r>
          </w:p>
        </w:tc>
        <w:tc>
          <w:tcPr>
            <w:tcW w:w="1645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低压电器</w:t>
            </w:r>
          </w:p>
        </w:tc>
        <w:tc>
          <w:tcPr>
            <w:tcW w:w="3344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CNCA-C03-01：2014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低压成套开关设备》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2.小功率电动机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0401</w:t>
            </w:r>
          </w:p>
        </w:tc>
        <w:tc>
          <w:tcPr>
            <w:tcW w:w="1645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小功率电动机</w:t>
            </w:r>
          </w:p>
        </w:tc>
        <w:tc>
          <w:tcPr>
            <w:tcW w:w="3344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CNCA-C04-01：2014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小功率电动机》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3.小型交流弧焊机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4.交流弧焊机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5.直流弧焊机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6.TIG弧焊机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7.MIG/MAG弧焊机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8.埋弧焊机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9.等离子弧切割机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10.等离子弧焊机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11.弧焊变压器防触电装置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12.焊接电缆耦合装置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13.电阻焊机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14.送丝装置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15.TIG焊焊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炬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16.MIG/MAG焊焊枪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17.电焊钳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0601、0602、0603、0604、0605、0606、0607、0608、0609、0610、0611、0612、0613、0614、0615</w:t>
            </w:r>
          </w:p>
        </w:tc>
        <w:tc>
          <w:tcPr>
            <w:tcW w:w="1645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电焊机</w:t>
            </w:r>
          </w:p>
        </w:tc>
        <w:tc>
          <w:tcPr>
            <w:tcW w:w="3344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CNCA-C06-01：2014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电焊机》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18.电动机-压缩机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0704</w:t>
            </w:r>
          </w:p>
        </w:tc>
        <w:tc>
          <w:tcPr>
            <w:tcW w:w="1645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家用和类似用途设备</w:t>
            </w:r>
          </w:p>
        </w:tc>
        <w:tc>
          <w:tcPr>
            <w:tcW w:w="3344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CNCA-C07-01：2017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家用和类似用途设备》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19.汽车内饰件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1111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机动车辆及安全附件</w:t>
            </w:r>
          </w:p>
        </w:tc>
        <w:tc>
          <w:tcPr>
            <w:tcW w:w="3344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CNCA-C11-09：2014 《强制性产品认证实施规则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汽车内饰件</w:t>
            </w: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20.汽车门锁及门保持件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1112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机动车辆及安全附件</w:t>
            </w:r>
          </w:p>
        </w:tc>
        <w:tc>
          <w:tcPr>
            <w:tcW w:w="3344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CNCA-C11-10：2014 《强制性产品认证实施规则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汽车门锁及门保持件</w:t>
            </w: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985" w:right="1474" w:bottom="1361" w:left="1474" w:header="851" w:footer="1418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684177"/>
    </w:sdtPr>
    <w:sdtContent>
      <w:p>
        <w:pPr>
          <w:pStyle w:val="2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684184"/>
    </w:sdtPr>
    <w:sdtContent>
      <w:p>
        <w:pPr>
          <w:pStyle w:val="2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D25EF"/>
    <w:rsid w:val="619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2018-06-15T03:04:00Z</dcterms:created>
  <dc:creator>user</dc:creator>
  <cp:lastModifiedBy>user</cp:lastModifiedBy>
  <dcterms:modified xsi:type="dcterms:W3CDTF">2018-06-15T03:05:20Z</dcterms:modified>
  <dc:title>附件2    适用自我声明方式的强制性产品认证目录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